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B2" w:rsidRPr="00A90079" w:rsidRDefault="00341579" w:rsidP="00A9007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41579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754.5pt">
            <v:imagedata r:id="rId6" o:title="лепка из воздушного пластилина и соленого теста"/>
          </v:shape>
        </w:pict>
      </w:r>
    </w:p>
    <w:p w:rsidR="005776B2" w:rsidRDefault="005776B2" w:rsidP="007B2B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E0" w:rsidRDefault="00FB3895" w:rsidP="00FB3895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="00AA25E0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1A4398" w:rsidRDefault="001A4398" w:rsidP="006D0724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sz w:val="24"/>
          <w:szCs w:val="24"/>
        </w:rPr>
        <w:t xml:space="preserve">   </w:t>
      </w:r>
      <w:r w:rsidRPr="001A4398">
        <w:rPr>
          <w:rFonts w:ascii="Times New Roman" w:hAnsi="Times New Roman" w:cs="Times New Roman"/>
          <w:sz w:val="24"/>
          <w:szCs w:val="24"/>
        </w:rPr>
        <w:t>Лепка - это один из видов изобразительного творчества, в котором из пластических материалов создаются объёмные или рельефные  образы и целые композиции. Занятия лепкой комплексно воздействуют на развитие ребёнка: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398">
        <w:rPr>
          <w:rFonts w:ascii="Times New Roman" w:hAnsi="Times New Roman" w:cs="Times New Roman"/>
          <w:sz w:val="24"/>
          <w:szCs w:val="24"/>
        </w:rPr>
        <w:t>- повышают сенсорную чувствительность, т.е. способствуют тонкому восприятию формы, фактуры, цвета, веса, пластики, пропорций</w:t>
      </w:r>
      <w:proofErr w:type="gramEnd"/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развивают воображение, пространственное мышление, общую ручную умелость, мелкую моторику;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синхронизируют работу обеих рук;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формируют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1A4398" w:rsidRPr="001A4398" w:rsidRDefault="001A4398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обогащает ребёнка в художественном и  творческом плане.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bCs/>
        </w:rPr>
      </w:pPr>
      <w:r>
        <w:rPr>
          <w:color w:val="000000"/>
          <w:shd w:val="clear" w:color="auto" w:fill="FFFFFF"/>
        </w:rPr>
        <w:t xml:space="preserve">В </w:t>
      </w:r>
      <w:r w:rsidRPr="001A4398">
        <w:rPr>
          <w:color w:val="000000"/>
          <w:shd w:val="clear" w:color="auto" w:fill="FFFFFF"/>
        </w:rPr>
        <w:t>данной образовательной пр</w:t>
      </w:r>
      <w:r>
        <w:rPr>
          <w:color w:val="000000"/>
          <w:shd w:val="clear" w:color="auto" w:fill="FFFFFF"/>
        </w:rPr>
        <w:t>ограмме</w:t>
      </w:r>
      <w:r w:rsidR="00982986">
        <w:rPr>
          <w:color w:val="000000"/>
          <w:shd w:val="clear" w:color="auto" w:fill="FFFFFF"/>
        </w:rPr>
        <w:t xml:space="preserve"> </w:t>
      </w:r>
      <w:r w:rsidR="00B2380B">
        <w:rPr>
          <w:color w:val="000000"/>
          <w:shd w:val="clear" w:color="auto" w:fill="FFFFFF"/>
        </w:rPr>
        <w:t xml:space="preserve"> большая </w:t>
      </w:r>
      <w:r w:rsidR="00982986">
        <w:rPr>
          <w:color w:val="000000"/>
          <w:shd w:val="clear" w:color="auto" w:fill="FFFFFF"/>
        </w:rPr>
        <w:t xml:space="preserve">часть заданий выполняются из </w:t>
      </w:r>
      <w:r>
        <w:rPr>
          <w:color w:val="000000"/>
          <w:shd w:val="clear" w:color="auto" w:fill="FFFFFF"/>
        </w:rPr>
        <w:t>воздушного пластилина</w:t>
      </w:r>
      <w:r w:rsidRPr="001A439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Воздушный </w:t>
      </w:r>
      <w:r>
        <w:rPr>
          <w:shd w:val="clear" w:color="auto" w:fill="FFFFFF"/>
        </w:rPr>
        <w:t>п</w:t>
      </w:r>
      <w:r w:rsidRPr="001A4398">
        <w:rPr>
          <w:shd w:val="clear" w:color="auto" w:fill="FFFFFF"/>
        </w:rPr>
        <w:t>ластилин</w:t>
      </w:r>
      <w:r w:rsidRPr="001A4398">
        <w:rPr>
          <w:b/>
          <w:shd w:val="clear" w:color="auto" w:fill="FFFFFF"/>
        </w:rPr>
        <w:t xml:space="preserve"> -</w:t>
      </w:r>
      <w:r w:rsidRPr="001A4398">
        <w:rPr>
          <w:shd w:val="clear" w:color="auto" w:fill="FFFFFF"/>
        </w:rPr>
        <w:t xml:space="preserve"> искусственный материал, специально созданный для лепки и моделирования. Он может быть однотонным и цветным. Первый дает возможность лучше понять цельность формы и строения предмета. Цвет вносит разнообразие в работу, является дополнительным средством выразительности.</w:t>
      </w:r>
      <w:r w:rsidRPr="001A4398">
        <w:rPr>
          <w:color w:val="000000"/>
        </w:rPr>
        <w:t xml:space="preserve"> </w:t>
      </w:r>
      <w:r w:rsidRPr="001A4398">
        <w:rPr>
          <w:color w:val="000000"/>
          <w:shd w:val="clear" w:color="auto" w:fill="FFFFFF"/>
        </w:rPr>
        <w:t xml:space="preserve">Это </w:t>
      </w:r>
      <w:r w:rsidRPr="001A4398">
        <w:rPr>
          <w:bCs/>
        </w:rPr>
        <w:t xml:space="preserve"> универсальный материал, который дает возможность воплощать самые интересные и сложные замыслы. 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color w:val="000000"/>
        </w:rPr>
      </w:pPr>
      <w:r w:rsidRPr="001A4398">
        <w:rPr>
          <w:color w:val="000000"/>
        </w:rPr>
        <w:t xml:space="preserve">Преимущество работы с </w:t>
      </w:r>
      <w:r>
        <w:rPr>
          <w:color w:val="000000"/>
        </w:rPr>
        <w:t xml:space="preserve">воздушным </w:t>
      </w:r>
      <w:r w:rsidRPr="001A4398">
        <w:rPr>
          <w:color w:val="000000"/>
        </w:rPr>
        <w:t xml:space="preserve">пластилином перед другими материалами: 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пластика (задано размерами и возможностями материала); 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работа идёт сразу в цвете;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позволяет создавать дополнительные цвета;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возможность создавать объемные, рельефнее изображения, плоские картины, что позволяет использовать его как разновидность техник;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при соблюдении температурного режима хорошо держит форму.</w:t>
      </w:r>
    </w:p>
    <w:p w:rsidR="001A4398" w:rsidRPr="00982986" w:rsidRDefault="00B2380B" w:rsidP="00EC2477">
      <w:pPr>
        <w:pStyle w:val="c7c2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Наряду </w:t>
      </w:r>
      <w:proofErr w:type="gramStart"/>
      <w:r>
        <w:rPr>
          <w:shd w:val="clear" w:color="auto" w:fill="FFFFFF"/>
        </w:rPr>
        <w:t>с занятиями по лепке из воздушного пластилина</w:t>
      </w:r>
      <w:r w:rsidR="00982986" w:rsidRPr="00982986">
        <w:rPr>
          <w:shd w:val="clear" w:color="auto" w:fill="FFFFFF"/>
        </w:rPr>
        <w:t xml:space="preserve"> </w:t>
      </w:r>
      <w:r w:rsidR="00982986">
        <w:rPr>
          <w:shd w:val="clear" w:color="auto" w:fill="FFFFFF"/>
        </w:rPr>
        <w:t xml:space="preserve">в программе </w:t>
      </w:r>
      <w:r>
        <w:rPr>
          <w:shd w:val="clear" w:color="auto" w:fill="FFFFFF"/>
        </w:rPr>
        <w:t xml:space="preserve">предусмотрены занятия по </w:t>
      </w:r>
      <w:r w:rsidR="001A4398" w:rsidRPr="00982986">
        <w:rPr>
          <w:shd w:val="clear" w:color="auto" w:fill="FFFFFF"/>
        </w:rPr>
        <w:t xml:space="preserve"> работе</w:t>
      </w:r>
      <w:proofErr w:type="gramEnd"/>
      <w:r w:rsidR="001A4398" w:rsidRPr="00982986">
        <w:rPr>
          <w:shd w:val="clear" w:color="auto" w:fill="FFFFFF"/>
        </w:rPr>
        <w:t xml:space="preserve"> с соленым тестом. </w:t>
      </w:r>
    </w:p>
    <w:p w:rsidR="001A4398" w:rsidRPr="00982986" w:rsidRDefault="001A4398" w:rsidP="00EC2477">
      <w:pPr>
        <w:pStyle w:val="c7c23"/>
        <w:spacing w:before="0" w:beforeAutospacing="0" w:after="0" w:afterAutospacing="0"/>
        <w:jc w:val="both"/>
      </w:pPr>
      <w:r w:rsidRPr="00982986">
        <w:rPr>
          <w:shd w:val="clear" w:color="auto" w:fill="FFFFFF"/>
        </w:rPr>
        <w:t>Соленое тесто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1c70"/>
        </w:rPr>
        <w:t>в последние годы стало очень популярным материалом для лепки - это очень «теплый»  и эластичный материал, легко приобретает форму и изделия из него достаточно долговечны, а работа с соленым тестом доставляет удовольствие и радость. Для законченности и выразительности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6"/>
        </w:rPr>
        <w:t>работы, изделия расписывают красками, покрывают лаком, создают комбинированные картины, используя в работах наряду с тестом другие материалы, такие как дерево, стекло, ткань, декоративные элементы.</w:t>
      </w:r>
    </w:p>
    <w:p w:rsidR="001A4398" w:rsidRPr="00982986" w:rsidRDefault="00982986" w:rsidP="00EC24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sz w:val="24"/>
          <w:szCs w:val="24"/>
        </w:rPr>
        <w:t>В течение реализации программы учащиеся осваивают различные техники и способы лепки, знакомятся с мате</w:t>
      </w:r>
      <w:r>
        <w:rPr>
          <w:rFonts w:ascii="Times New Roman" w:hAnsi="Times New Roman" w:cs="Times New Roman"/>
          <w:sz w:val="24"/>
          <w:szCs w:val="24"/>
        </w:rPr>
        <w:t>риалами и их свойствами. Учащиеся</w:t>
      </w:r>
      <w:r w:rsidR="001A4398" w:rsidRPr="00982986">
        <w:rPr>
          <w:rFonts w:ascii="Times New Roman" w:hAnsi="Times New Roman" w:cs="Times New Roman"/>
          <w:sz w:val="24"/>
          <w:szCs w:val="24"/>
        </w:rPr>
        <w:t xml:space="preserve"> изучают такие понятия, как скульптура, форма, пропорции, композиция.</w:t>
      </w:r>
      <w:r w:rsidR="001A4398" w:rsidRPr="00982986">
        <w:rPr>
          <w:rStyle w:val="c6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Предметный материал представляет собой последовательность тщательно подобранных, постепенно усложняющихся изделий. </w:t>
      </w:r>
      <w:proofErr w:type="gramStart"/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>Каждое новое изделие базируется на уже изученном, содержит знакомые формы и выполняется  известными ребенку приемами, но при этом дополнено новыми, более сложными, еще незнакомыми элементами.</w:t>
      </w:r>
      <w:proofErr w:type="gramEnd"/>
    </w:p>
    <w:p w:rsidR="00F93B55" w:rsidRDefault="00F93B55" w:rsidP="00EC2477">
      <w:pPr>
        <w:pStyle w:val="a5"/>
        <w:shd w:val="clear" w:color="auto" w:fill="FFFFFF"/>
        <w:spacing w:before="0" w:beforeAutospacing="0" w:after="0" w:afterAutospacing="0"/>
        <w:jc w:val="both"/>
      </w:pPr>
      <w:r w:rsidRPr="009E23D3">
        <w:t>Программа адресована обучающимся круж</w:t>
      </w:r>
      <w:r>
        <w:t>кового объединения «Лепка из воздушного пластилина и соленого теста</w:t>
      </w:r>
      <w:r w:rsidRPr="009E23D3">
        <w:t>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7E05DE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7E05DE" w:rsidRPr="009E23D3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F93B55" w:rsidRPr="009E23D3" w:rsidRDefault="00F93B55" w:rsidP="00EC247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lastRenderedPageBreak/>
        <w:t>Нормативно-правовые документы, на основе которых составлена программа: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9E23D3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9E23D3">
        <w:rPr>
          <w:rFonts w:ascii="Times New Roman" w:hAnsi="Times New Roman" w:cs="Times New Roman"/>
          <w:sz w:val="24"/>
          <w:szCs w:val="24"/>
        </w:rPr>
        <w:tab/>
        <w:t>Российской Федерации до  2025</w:t>
      </w:r>
      <w:r w:rsidRPr="009E23D3">
        <w:rPr>
          <w:rFonts w:ascii="Times New Roman" w:hAnsi="Times New Roman" w:cs="Times New Roman"/>
          <w:sz w:val="24"/>
          <w:szCs w:val="24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F93B55" w:rsidRPr="009E23D3" w:rsidRDefault="00F93B55" w:rsidP="00EC2477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93B55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1A636B" w:rsidRPr="001A636B" w:rsidRDefault="001A636B" w:rsidP="001A636B">
      <w:pPr>
        <w:jc w:val="both"/>
        <w:rPr>
          <w:rFonts w:ascii="Times New Roman" w:hAnsi="Times New Roman" w:cs="Times New Roman"/>
          <w:sz w:val="24"/>
          <w:szCs w:val="24"/>
        </w:rPr>
      </w:pPr>
      <w:r w:rsidRPr="001A636B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93B55" w:rsidRPr="009E23D3" w:rsidRDefault="00F93B55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F93B55" w:rsidRPr="009E23D3" w:rsidRDefault="00F93B55" w:rsidP="00EC2477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9E23D3">
        <w:rPr>
          <w:rFonts w:ascii="Times New Roman" w:eastAsia="Arial" w:hAnsi="Times New Roman" w:cs="Times New Roman"/>
          <w:kern w:val="24"/>
        </w:rPr>
        <w:t xml:space="preserve">Приказ </w:t>
      </w:r>
      <w:proofErr w:type="spellStart"/>
      <w:r w:rsidRPr="009E23D3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9E23D3">
        <w:rPr>
          <w:rFonts w:ascii="Times New Roman" w:eastAsia="Arial" w:hAnsi="Times New Roman" w:cs="Times New Roman"/>
          <w:kern w:val="24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93B55" w:rsidRPr="009E23D3" w:rsidRDefault="00F93B55" w:rsidP="00EC2477">
      <w:pPr>
        <w:pStyle w:val="Default"/>
        <w:jc w:val="both"/>
        <w:rPr>
          <w:rFonts w:ascii="Times New Roman" w:hAnsi="Times New Roman" w:cs="Times New Roman"/>
        </w:rPr>
      </w:pPr>
    </w:p>
    <w:p w:rsidR="00377D46" w:rsidRPr="00377D46" w:rsidRDefault="00377D46" w:rsidP="00377D46">
      <w:pPr>
        <w:pStyle w:val="a7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77D46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377D46" w:rsidRPr="00377D46" w:rsidRDefault="00377D46" w:rsidP="00377D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7D46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377D46" w:rsidRPr="00377D46" w:rsidRDefault="00377D46" w:rsidP="00377D46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77D46" w:rsidRPr="00377D46" w:rsidRDefault="00377D46" w:rsidP="00377D46">
      <w:pPr>
        <w:pStyle w:val="a7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77D46">
        <w:rPr>
          <w:rFonts w:ascii="Times New Roman" w:hAnsi="Times New Roman" w:cs="Times New Roman"/>
          <w:sz w:val="24"/>
          <w:szCs w:val="24"/>
        </w:rPr>
        <w:t>Постановление от 30 июня 2020 года №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D46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77D46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377D46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377D46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377D46">
        <w:rPr>
          <w:rFonts w:ascii="Times New Roman" w:hAnsi="Times New Roman" w:cs="Times New Roman"/>
          <w:sz w:val="24"/>
          <w:szCs w:val="24"/>
        </w:rPr>
        <w:t>-19)»(с изменениями на 24 марта 2021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299" w:rsidRDefault="00E22299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7D46" w:rsidRDefault="00377D46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22299" w:rsidRPr="0043400A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E22299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Всё это реально, если он прошёл курс определённой учёбы,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F67C6D" w:rsidRDefault="00F67C6D" w:rsidP="00F67C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3.Принцип систематичности - обучать, переходя от </w:t>
      </w:r>
      <w:proofErr w:type="gramStart"/>
      <w:r>
        <w:rPr>
          <w:color w:val="000000"/>
        </w:rPr>
        <w:t>известного</w:t>
      </w:r>
      <w:proofErr w:type="gramEnd"/>
      <w:r>
        <w:rPr>
          <w:color w:val="000000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F67C6D" w:rsidRPr="003112B8" w:rsidRDefault="00F67C6D" w:rsidP="00F67C6D">
      <w:pPr>
        <w:pStyle w:val="a5"/>
        <w:spacing w:before="0" w:beforeAutospacing="0" w:after="0" w:afterAutospacing="0"/>
        <w:ind w:left="720"/>
        <w:jc w:val="center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СМР «Дом творчества»</w:t>
            </w:r>
          </w:p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F67C6D" w:rsidRPr="003112B8" w:rsidRDefault="001076E0" w:rsidP="0068123B">
            <w:pPr>
              <w:pStyle w:val="a5"/>
              <w:spacing w:before="0" w:beforeAutospacing="0" w:after="0" w:afterAutospacing="0"/>
              <w:jc w:val="both"/>
            </w:pPr>
            <w:r>
              <w:t>7-12</w:t>
            </w:r>
            <w:r w:rsidR="00F67C6D" w:rsidRPr="003112B8">
              <w:t xml:space="preserve"> лет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F67C6D" w:rsidRPr="003112B8" w:rsidRDefault="00F036E6" w:rsidP="0068123B">
            <w:pPr>
              <w:pStyle w:val="a5"/>
              <w:spacing w:before="0" w:beforeAutospacing="0" w:after="0" w:afterAutospacing="0"/>
              <w:jc w:val="both"/>
            </w:pPr>
            <w:r>
              <w:t>1-</w:t>
            </w:r>
            <w:r w:rsidR="001076E0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F67C6D" w:rsidRPr="003112B8" w:rsidRDefault="00F67C6D" w:rsidP="00701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</w:t>
            </w:r>
            <w:r w:rsidR="00701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  <w:r w:rsidR="00701A1A">
              <w:t>72</w:t>
            </w:r>
            <w:r w:rsidR="009463B7">
              <w:t xml:space="preserve"> часа</w:t>
            </w:r>
          </w:p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F67C6D" w:rsidRPr="003112B8" w:rsidRDefault="00F67C6D" w:rsidP="00A44050">
            <w:pPr>
              <w:pStyle w:val="a5"/>
              <w:spacing w:before="0" w:beforeAutospacing="0" w:after="0" w:afterAutospacing="0"/>
              <w:jc w:val="both"/>
            </w:pPr>
            <w:r>
              <w:t>Январь-ию</w:t>
            </w:r>
            <w:r w:rsidR="00A44050">
              <w:t>л</w:t>
            </w:r>
            <w:r>
              <w:t xml:space="preserve">ь- </w:t>
            </w:r>
            <w:r w:rsidR="00701A1A">
              <w:t>108</w:t>
            </w:r>
            <w:r>
              <w:t xml:space="preserve"> </w:t>
            </w:r>
            <w:r w:rsidRPr="003112B8">
              <w:t>часов.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</w:t>
            </w:r>
            <w:r w:rsidR="00CC333C">
              <w:rPr>
                <w:color w:val="000000"/>
              </w:rPr>
              <w:t>ва раза в неделю: 2 занятия по 4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F67C6D" w:rsidRPr="00F036E6" w:rsidRDefault="00F036E6" w:rsidP="0068123B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>
              <w:t>июнь</w:t>
            </w:r>
          </w:p>
        </w:tc>
      </w:tr>
    </w:tbl>
    <w:p w:rsidR="00F67C6D" w:rsidRPr="003112B8" w:rsidRDefault="00F67C6D" w:rsidP="00F67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6D" w:rsidRPr="00F834E3" w:rsidRDefault="00F67C6D" w:rsidP="00F67C6D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701A1A">
        <w:rPr>
          <w:rFonts w:ascii="Times New Roman" w:hAnsi="Times New Roman" w:cs="Times New Roman"/>
          <w:sz w:val="24"/>
          <w:szCs w:val="24"/>
        </w:rPr>
        <w:t xml:space="preserve">очной </w:t>
      </w:r>
      <w:r w:rsidRPr="00F834E3">
        <w:rPr>
          <w:rFonts w:ascii="Times New Roman" w:hAnsi="Times New Roman" w:cs="Times New Roman"/>
          <w:sz w:val="24"/>
          <w:szCs w:val="24"/>
        </w:rPr>
        <w:t xml:space="preserve">форме.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>В период карантина, болезни или отсутствия учащихся по уважительной причи</w:t>
      </w:r>
      <w:bookmarkStart w:id="0" w:name="_GoBack"/>
      <w:bookmarkEnd w:id="0"/>
      <w:r w:rsidRPr="00F834E3">
        <w:rPr>
          <w:rFonts w:ascii="Times New Roman" w:hAnsi="Times New Roman" w:cs="Times New Roman"/>
          <w:sz w:val="24"/>
          <w:szCs w:val="24"/>
        </w:rPr>
        <w:t xml:space="preserve">не используется </w:t>
      </w:r>
      <w:r w:rsidRPr="00701A1A">
        <w:rPr>
          <w:rFonts w:ascii="Times New Roman" w:hAnsi="Times New Roman" w:cs="Times New Roman"/>
          <w:sz w:val="24"/>
          <w:szCs w:val="24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F67C6D" w:rsidRPr="00586A91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формы и методы обучения: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F67C6D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F67C6D" w:rsidRPr="002619E6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E6">
        <w:rPr>
          <w:rFonts w:ascii="Times New Roman" w:hAnsi="Times New Roman" w:cs="Times New Roman"/>
          <w:b/>
          <w:bCs/>
          <w:sz w:val="24"/>
          <w:szCs w:val="24"/>
        </w:rPr>
        <w:t>Виды проведения занятий:</w:t>
      </w:r>
      <w:r w:rsidRPr="002619E6">
        <w:rPr>
          <w:rFonts w:ascii="Times New Roman" w:hAnsi="Times New Roman" w:cs="Times New Roman"/>
          <w:sz w:val="24"/>
          <w:szCs w:val="24"/>
        </w:rPr>
        <w:t xml:space="preserve"> традиционное занятие, творческая мастерская, мастер-класс. </w:t>
      </w:r>
    </w:p>
    <w:p w:rsidR="00D17EBD" w:rsidRDefault="00FB3895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D17EBD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="00D17EBD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развитие творческих способностей детей в процессе создания поделок из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воздушного пластилина и </w:t>
      </w:r>
      <w:r w:rsidR="00D17EBD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</w:t>
      </w:r>
      <w:r w:rsidR="00D17E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7EBD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D17EBD" w:rsidRPr="004D78F0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D17EBD" w:rsidRPr="00915B9C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воздушного пластилина и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теста.</w:t>
      </w:r>
    </w:p>
    <w:p w:rsidR="00D17EBD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D17EBD" w:rsidRPr="00915B9C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лепить из соленого теста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воздушного пластилина различные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D17EBD" w:rsidRPr="00370828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Развивающие: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личностного развития;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D17EBD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ких и творческих способностей; 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D17EBD" w:rsidRPr="00370828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Воспитательные: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обеспечение духовно-нравственного, гражданско-патриотического, трудового воспитания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A71BAF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E22299" w:rsidRDefault="00D17EBD" w:rsidP="007E05DE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развитию коммуникативны</w:t>
      </w:r>
      <w:r w:rsidR="007E05DE">
        <w:rPr>
          <w:rFonts w:ascii="Times New Roman" w:hAnsi="Times New Roman" w:cs="Times New Roman"/>
          <w:color w:val="0D0D0D"/>
          <w:sz w:val="24"/>
          <w:szCs w:val="24"/>
        </w:rPr>
        <w:t>х умений и навыков обучающихся.</w:t>
      </w:r>
    </w:p>
    <w:p w:rsidR="007E05DE" w:rsidRPr="007E05DE" w:rsidRDefault="007E05DE" w:rsidP="007E05DE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D17EBD" w:rsidRDefault="00D17EBD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8F1814" w:rsidRDefault="008F1814" w:rsidP="008F181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2"/>
        <w:gridCol w:w="850"/>
        <w:gridCol w:w="1132"/>
        <w:gridCol w:w="849"/>
        <w:gridCol w:w="1840"/>
      </w:tblGrid>
      <w:tr w:rsidR="008F1814" w:rsidTr="00AD371E">
        <w:trPr>
          <w:trHeight w:val="452"/>
        </w:trPr>
        <w:tc>
          <w:tcPr>
            <w:tcW w:w="5912" w:type="dxa"/>
            <w:vMerge w:val="restart"/>
          </w:tcPr>
          <w:p w:rsidR="008F1814" w:rsidRPr="00AD371E" w:rsidRDefault="008F181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3"/>
          </w:tcPr>
          <w:p w:rsidR="008F1814" w:rsidRPr="00AD371E" w:rsidRDefault="008F181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40" w:type="dxa"/>
            <w:vMerge w:val="restart"/>
          </w:tcPr>
          <w:p w:rsidR="00025C7A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  <w:p w:rsidR="00FC1DA5" w:rsidRPr="00AD371E" w:rsidRDefault="00025C7A" w:rsidP="00AD371E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AD371E" w:rsidTr="00AD371E">
        <w:trPr>
          <w:trHeight w:val="914"/>
        </w:trPr>
        <w:tc>
          <w:tcPr>
            <w:tcW w:w="5912" w:type="dxa"/>
            <w:vMerge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49" w:type="dxa"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840" w:type="dxa"/>
            <w:vMerge/>
          </w:tcPr>
          <w:p w:rsidR="00FC1DA5" w:rsidRPr="00AD371E" w:rsidRDefault="00FC1DA5" w:rsidP="00AD371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05DE" w:rsidTr="00AD371E">
        <w:trPr>
          <w:trHeight w:val="441"/>
        </w:trPr>
        <w:tc>
          <w:tcPr>
            <w:tcW w:w="10583" w:type="dxa"/>
            <w:gridSpan w:val="5"/>
          </w:tcPr>
          <w:p w:rsidR="007E05DE" w:rsidRPr="00AD371E" w:rsidRDefault="007E05DE" w:rsidP="00AD371E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МОДУЛЬ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задачи. Вв</w:t>
            </w:r>
            <w:r w:rsidR="000E4305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одный инструктаж. Организация рабочего места.</w:t>
            </w:r>
          </w:p>
        </w:tc>
        <w:tc>
          <w:tcPr>
            <w:tcW w:w="850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25C7A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025C7A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Беседа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</w:tc>
        <w:tc>
          <w:tcPr>
            <w:tcW w:w="850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4A31E6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  <w:p w:rsidR="003917CD" w:rsidRPr="00AD371E" w:rsidRDefault="003917C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</w:tc>
        <w:tc>
          <w:tcPr>
            <w:tcW w:w="850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3917CD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3917CD" w:rsidRPr="00AD371E" w:rsidRDefault="000E4305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3917CD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5D2A68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выставок (воздушный пластилин/соленое тесто)</w:t>
            </w:r>
            <w:r w:rsidR="008E0198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5D2A68" w:rsidRPr="00AD371E" w:rsidRDefault="005D2A68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5D2A68" w:rsidRPr="00AD371E" w:rsidRDefault="005D2A68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0E4305" w:rsidRPr="00AD371E" w:rsidRDefault="00801EF9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соленого теста</w:t>
            </w:r>
          </w:p>
        </w:tc>
        <w:tc>
          <w:tcPr>
            <w:tcW w:w="850" w:type="dxa"/>
          </w:tcPr>
          <w:p w:rsidR="000E4305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0E4305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E4305" w:rsidRPr="00AD371E" w:rsidRDefault="00812CF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0E4305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93676D" w:rsidRPr="00AD371E" w:rsidRDefault="004A31E6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2" w:type="dxa"/>
          </w:tcPr>
          <w:p w:rsidR="0093676D" w:rsidRPr="00AD371E" w:rsidRDefault="004A31E6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840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3676D" w:rsidTr="00AD371E">
        <w:trPr>
          <w:trHeight w:val="456"/>
        </w:trPr>
        <w:tc>
          <w:tcPr>
            <w:tcW w:w="10583" w:type="dxa"/>
            <w:gridSpan w:val="5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МОДУЛЬ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93676D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03330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C03330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B005C" w:rsidRPr="00AD371E" w:rsidRDefault="00BB005C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3676D" w:rsidRPr="00AD371E" w:rsidRDefault="0093676D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3676D" w:rsidRPr="00AD371E" w:rsidRDefault="00C03330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93676D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AD371E" w:rsidRDefault="00C03330" w:rsidP="00AD37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93676D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B005C" w:rsidRPr="00AD371E" w:rsidRDefault="00BB005C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</w:tc>
        <w:tc>
          <w:tcPr>
            <w:tcW w:w="850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B005C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BB005C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</w:t>
            </w:r>
            <w:r w:rsidR="008E0198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C32FDB" w:rsidRPr="00AD371E" w:rsidRDefault="005C7CF2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C32FDB" w:rsidRPr="00AD371E" w:rsidRDefault="005C7CF2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0459F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Настольные игры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пластилин)</w:t>
            </w:r>
          </w:p>
        </w:tc>
        <w:tc>
          <w:tcPr>
            <w:tcW w:w="850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B0459F" w:rsidRPr="00AD371E" w:rsidRDefault="00B0459F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</w:t>
            </w:r>
            <w:r w:rsidR="00BD1AD7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B0459F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4A31E6" w:rsidRPr="00AD371E" w:rsidRDefault="00C31B2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</w:t>
            </w:r>
            <w:r w:rsidR="004A31E6"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аттестация</w:t>
            </w:r>
          </w:p>
        </w:tc>
        <w:tc>
          <w:tcPr>
            <w:tcW w:w="850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4A31E6" w:rsidRPr="00AD371E" w:rsidRDefault="00347F54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  <w:r w:rsidR="008E0198" w:rsidRPr="00AD371E">
              <w:rPr>
                <w:rFonts w:ascii="Times New Roman" w:hAnsi="Times New Roman" w:cs="Times New Roman"/>
                <w:sz w:val="24"/>
                <w:szCs w:val="24"/>
              </w:rPr>
              <w:t xml:space="preserve"> или проект</w:t>
            </w:r>
          </w:p>
        </w:tc>
      </w:tr>
      <w:tr w:rsidR="00701A1A" w:rsidTr="00AD371E">
        <w:trPr>
          <w:trHeight w:val="456"/>
        </w:trPr>
        <w:tc>
          <w:tcPr>
            <w:tcW w:w="5912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850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701A1A" w:rsidRPr="00AD371E" w:rsidRDefault="00701A1A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701A1A" w:rsidRPr="00AD371E" w:rsidRDefault="009C382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:rsidR="00701A1A" w:rsidRPr="00AD371E" w:rsidRDefault="00701A1A" w:rsidP="00AD371E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1E" w:rsidTr="00AD371E">
        <w:trPr>
          <w:trHeight w:val="456"/>
        </w:trPr>
        <w:tc>
          <w:tcPr>
            <w:tcW w:w="5912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4A31E6" w:rsidRPr="00AD371E" w:rsidRDefault="00701A1A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132" w:type="dxa"/>
          </w:tcPr>
          <w:p w:rsidR="004A31E6" w:rsidRPr="00AD371E" w:rsidRDefault="00347F54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4A31E6" w:rsidRPr="00AD371E" w:rsidRDefault="009C3825" w:rsidP="00AD371E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840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4A31E6" w:rsidTr="00AD371E">
        <w:trPr>
          <w:trHeight w:val="456"/>
        </w:trPr>
        <w:tc>
          <w:tcPr>
            <w:tcW w:w="5912" w:type="dxa"/>
          </w:tcPr>
          <w:p w:rsidR="004A31E6" w:rsidRPr="00AD371E" w:rsidRDefault="004A31E6" w:rsidP="00AD371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4671" w:type="dxa"/>
            <w:gridSpan w:val="4"/>
          </w:tcPr>
          <w:p w:rsidR="004A31E6" w:rsidRPr="00AD371E" w:rsidRDefault="004A31E6" w:rsidP="00701A1A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</w:pPr>
            <w:r w:rsidRPr="00AD371E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1</w:t>
            </w:r>
            <w:r w:rsidR="00701A1A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72</w:t>
            </w:r>
            <w:r w:rsidRPr="00AD371E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часов</w:t>
            </w:r>
          </w:p>
        </w:tc>
      </w:tr>
    </w:tbl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421A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Цели, задачи и содержание в учебном г</w:t>
      </w:r>
      <w:r w:rsidR="000421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оду. Организация рабочего места. Правила безопасности  при работе  с материалами, колющими и режущими инструментами. Правила поведения на занятиях. Знакомство с группой, программой обучения на текущий год и расписанием.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0421A6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0421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ма. 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основами технологии и техники изготовления изделий из воздушного пластилина и </w:t>
      </w:r>
      <w:proofErr w:type="gramStart"/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>соленного</w:t>
      </w:r>
      <w:proofErr w:type="gramEnd"/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 теста. Лепка плоских изделий.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История возникновения лепки.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Отличительные особенности материалов.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Основные этапы изготовления изделий. Способ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лепки. Материалы, инструменты. Организация рабочего места.</w:t>
      </w:r>
    </w:p>
    <w:p w:rsidR="00347F54" w:rsidRPr="008F038E" w:rsidRDefault="00347F54" w:rsidP="003356F2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80B68">
        <w:rPr>
          <w:color w:val="000000"/>
          <w:u w:val="single"/>
        </w:rPr>
        <w:t>Практика:</w:t>
      </w:r>
      <w:r>
        <w:rPr>
          <w:color w:val="000000"/>
          <w:u w:val="single"/>
        </w:rPr>
        <w:t xml:space="preserve"> </w:t>
      </w:r>
      <w:r w:rsidR="003356F2">
        <w:rPr>
          <w:color w:val="000000"/>
        </w:rPr>
        <w:t xml:space="preserve">Работа ведется по темам: </w:t>
      </w:r>
      <w:proofErr w:type="gramStart"/>
      <w:r w:rsidR="003356F2">
        <w:rPr>
          <w:color w:val="000000"/>
        </w:rPr>
        <w:t xml:space="preserve">«Подкова», «Кольцо», </w:t>
      </w:r>
      <w:r w:rsidR="003356F2" w:rsidRPr="00FA2945">
        <w:rPr>
          <w:color w:val="000000"/>
        </w:rPr>
        <w:t>Буквицы»</w:t>
      </w:r>
      <w:r w:rsidR="003356F2">
        <w:rPr>
          <w:color w:val="000000"/>
        </w:rPr>
        <w:t>,</w:t>
      </w:r>
      <w:r w:rsidR="003356F2" w:rsidRPr="000C5D2D">
        <w:rPr>
          <w:color w:val="000000"/>
        </w:rPr>
        <w:t xml:space="preserve"> </w:t>
      </w:r>
      <w:r w:rsidR="003356F2">
        <w:rPr>
          <w:color w:val="000000"/>
        </w:rPr>
        <w:t>«Именные медальоны», «Чайный домик», «Сказочные таблички» и другое.</w:t>
      </w:r>
      <w:proofErr w:type="gramEnd"/>
    </w:p>
    <w:p w:rsidR="00347F54" w:rsidRPr="00F80B68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47F54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Объемные лепные игрушки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понятием об объеме. Изготовление простейших игрушек с переходом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</w:p>
    <w:p w:rsidR="003356F2" w:rsidRPr="009E0121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</w:t>
      </w:r>
      <w:r>
        <w:rPr>
          <w:rFonts w:ascii="Times New Roman" w:hAnsi="Times New Roman" w:cs="Times New Roman"/>
        </w:rPr>
        <w:t xml:space="preserve"> «Кукла», «Гномик», «Животные» (пони, собачка, рыбка, пингвин и другие).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Изготовление сувениров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Техника выполнения работы. Материалы и инструменты, требуемые для выполнения работ. Правила пользования. 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 «Подковы», «Брелки», «Игрушки».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5D2A68" w:rsidRDefault="005D2A68" w:rsidP="005D2A6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Тема.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2A68" w:rsidRPr="0068123B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Подготовка к выставкам, конкурсам</w:t>
      </w:r>
    </w:p>
    <w:p w:rsidR="005D2A68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lastRenderedPageBreak/>
        <w:t>Практика:  Подготовка  изделий  к  выставкам,  конкурсам.  Ознакомление  с правилами проведения выставки (конкурса).</w:t>
      </w:r>
    </w:p>
    <w:p w:rsidR="005D2A68" w:rsidRPr="001D7AF1" w:rsidRDefault="005D2A68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5D2A6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</w:t>
      </w:r>
      <w:r w:rsidR="003356F2" w:rsidRP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="003356F2" w:rsidRPr="003356F2">
        <w:rPr>
          <w:rFonts w:ascii="Times New Roman" w:hAnsi="Times New Roman" w:cs="Times New Roman"/>
          <w:b/>
          <w:bCs/>
          <w:sz w:val="24"/>
          <w:szCs w:val="24"/>
        </w:rPr>
        <w:t>Плоскостные композиции из соленого теста.</w:t>
      </w:r>
    </w:p>
    <w:p w:rsidR="0068123B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Виды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композиций. Техника изготовления плоскостных композиций.</w:t>
      </w:r>
    </w:p>
    <w:p w:rsidR="006A4D5F" w:rsidRPr="008205B2" w:rsidRDefault="00347F54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проводится по различным т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емам: «Любимый питомец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 «Волшебные цветы».</w:t>
      </w:r>
    </w:p>
    <w:p w:rsidR="00347F54" w:rsidRDefault="0068123B" w:rsidP="006A4D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7 </w:t>
      </w:r>
      <w:r w:rsidR="00347F54"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Тема.</w:t>
      </w:r>
      <w:r w:rsidR="00347F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Контрольное занятие по полугодию. Лепка сюжетной композиции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Pr="00844CE1" w:rsidRDefault="00347F54" w:rsidP="00347F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</w:t>
      </w:r>
      <w:proofErr w:type="gramStart"/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8123B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Лепка на форме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47F54"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выполнения изделий по форме.</w:t>
      </w:r>
    </w:p>
    <w:p w:rsidR="00347F54" w:rsidRPr="00891221" w:rsidRDefault="00347F54" w:rsidP="00347F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Изготовление изделий по форме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(лепка 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кружках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фигурок животны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х, цветов, человечков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декорирование 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тарелок и банок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лепным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сюжетными композициями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47F54" w:rsidRPr="0008407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F1B19" w:rsidRDefault="006F1B19" w:rsidP="006F1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Тема. </w:t>
      </w:r>
      <w:proofErr w:type="spellStart"/>
      <w:r w:rsidRPr="006F1B19">
        <w:rPr>
          <w:rFonts w:ascii="Times New Roman" w:hAnsi="Times New Roman" w:cs="Times New Roman"/>
          <w:b/>
          <w:bCs/>
          <w:sz w:val="24"/>
          <w:szCs w:val="24"/>
        </w:rPr>
        <w:t>Полуобъемные</w:t>
      </w:r>
      <w:proofErr w:type="spellEnd"/>
      <w:r w:rsidRPr="006F1B19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1B19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Объем,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рельеф, барельеф. Техника изготовления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композиций.</w:t>
      </w:r>
    </w:p>
    <w:p w:rsidR="00347F54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 «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Корзина с цветами и фруктами», 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«Дерево в цветочном горшочке», рамки с </w:t>
      </w:r>
      <w:proofErr w:type="spellStart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налепами</w:t>
      </w:r>
      <w:proofErr w:type="spellEnd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proofErr w:type="gramStart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композиции с животными, птицами, деревьями.</w:t>
      </w:r>
    </w:p>
    <w:p w:rsidR="00BB005C" w:rsidRPr="009E0121" w:rsidRDefault="00BB005C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005C" w:rsidRPr="00336D7B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Тема</w:t>
      </w:r>
      <w:r w:rsidRPr="00336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1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4D5F">
        <w:rPr>
          <w:rFonts w:ascii="Times New Roman" w:hAnsi="Times New Roman" w:cs="Times New Roman"/>
          <w:b/>
          <w:bCs/>
          <w:sz w:val="24"/>
          <w:szCs w:val="24"/>
        </w:rPr>
        <w:t>Смешанные техники моделирования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Основы композиции, её виды (симметричная, асимметричная композиция,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однофигурные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многофигурные композиции). Эскиз. Зарисовки. Наброски, Деталь.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Разработка эскизов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Изготовление простых двух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трехфигурных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композиций. Цветочные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A4D5F" w:rsidRDefault="00BB005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</w:t>
      </w:r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Сложные </w:t>
      </w:r>
      <w:proofErr w:type="spellStart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>полуобъмные</w:t>
      </w:r>
      <w:proofErr w:type="spellEnd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 w:rsidR="006A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Понятие сюжет. Виды сюжетов.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Разработка эскиза. Подбор сюжета, продумывание деталей. Изготовление композиций: «Животные в лесу», «Вазы с цветами», «Природа родного края», «Сказочный мир» и другие.</w:t>
      </w:r>
    </w:p>
    <w:p w:rsidR="008B62FC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62FC" w:rsidRDefault="008B62FC" w:rsidP="008B62F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 Тема.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62FC" w:rsidRPr="0068123B" w:rsidRDefault="008B62FC" w:rsidP="008B62FC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Подготовка к выставкам, конкурсам</w:t>
      </w:r>
    </w:p>
    <w:p w:rsidR="008B62FC" w:rsidRPr="00C31B26" w:rsidRDefault="008B62FC" w:rsidP="008B62FC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C31B26" w:rsidRDefault="00C31B26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Pr="00C31B26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 xml:space="preserve"> Тема. Настольные игры (воздушный пластилин)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навыков  лепки.  Технология выполнения. Использование в работе других видов материала. 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настольных игр: «Шашки», «Лото», «Алфавит».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Default="008B62FC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>. Тема. Лепка по замыслу (воздушный пластилин/соленое тесто)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lastRenderedPageBreak/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обучения в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тестом. Закрепление знаний.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южетные, объемные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композиции).</w:t>
      </w:r>
    </w:p>
    <w:p w:rsidR="00347F54" w:rsidRPr="00BB005C" w:rsidRDefault="00347F54" w:rsidP="00BB005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C31B26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</w:t>
      </w:r>
      <w:r w:rsidR="00347F54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47F54" w:rsidRPr="00466E1B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347F54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«Летняя природа».</w:t>
      </w:r>
    </w:p>
    <w:p w:rsidR="00701A1A" w:rsidRDefault="00701A1A" w:rsidP="00701A1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1A1A" w:rsidRDefault="00701A1A" w:rsidP="00701A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экскурсии</w:t>
      </w: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47F54" w:rsidRDefault="00701A1A" w:rsidP="00701A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Экскурсии в 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районного  и областного уровней.</w:t>
      </w:r>
      <w:proofErr w:type="gramEnd"/>
    </w:p>
    <w:p w:rsidR="00701A1A" w:rsidRDefault="00701A1A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7F54" w:rsidRPr="001F6A8F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лепки.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1F6A8F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347F54" w:rsidRDefault="00347F54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915B9C" w:rsidRDefault="00347F54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разл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347F54" w:rsidRPr="00844CE1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370828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917400" w:rsidRPr="00917400" w:rsidRDefault="00FB3895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2.1 </w:t>
      </w:r>
      <w:r w:rsidR="00917400" w:rsidRPr="009174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W w:w="1222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709"/>
        <w:gridCol w:w="992"/>
        <w:gridCol w:w="1276"/>
        <w:gridCol w:w="1417"/>
        <w:gridCol w:w="851"/>
        <w:gridCol w:w="2126"/>
        <w:gridCol w:w="1276"/>
        <w:gridCol w:w="1984"/>
      </w:tblGrid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17400">
        <w:tc>
          <w:tcPr>
            <w:tcW w:w="12229" w:type="dxa"/>
            <w:gridSpan w:val="9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изготовления изделий из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825EE7" w:rsidRP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  <w:p w:rsidR="00825EE7" w:rsidRPr="00917400" w:rsidRDefault="00825EE7" w:rsidP="00825EE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bCs/>
              </w:rPr>
              <w:t xml:space="preserve">Лепка на тему: </w:t>
            </w:r>
            <w:r w:rsidRPr="00FA2945">
              <w:rPr>
                <w:color w:val="000000"/>
              </w:rPr>
              <w:t>Буквицы»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таблички»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куклы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гномика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пони, лошадки, единорога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собачки, кошки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Объемные лепные игрушки из воздушного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мышки на конусной основе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рыбок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необычных животных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 из воздушного п</w:t>
            </w:r>
            <w:r w:rsidR="00D843DF">
              <w:rPr>
                <w:rFonts w:ascii="Times New Roman" w:hAnsi="Times New Roman" w:cs="Times New Roman"/>
                <w:bCs/>
                <w:sz w:val="24"/>
                <w:szCs w:val="24"/>
              </w:rPr>
              <w:t>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мишки, лисички, волка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слоненка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812CF4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сувенира «Подкова»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сувениров: брошки, заколки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брелков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Изготовление сувениров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5D2A68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ангелочков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рождественских елочек, составление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изделий  для 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F04E8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3F04E8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«Любимый питомец»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«Волшебные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3F04E8" w:rsidRDefault="008C07C9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2229" w:type="dxa"/>
            <w:gridSpan w:val="9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3931AE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тарелок лепными сюжетными композициями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Декорирование тарелок лепными сюжетными композициями 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7400" w:rsidRP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7400" w:rsidRPr="00917400" w:rsidRDefault="003931AE" w:rsidP="003931AE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C03330" w:rsidRDefault="00C03330" w:rsidP="008205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«Корзина с цветами и фруктами»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C0333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8205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F37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рамки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8205B2" w:rsidRDefault="008205B2" w:rsidP="008205B2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с животными, птицами, деревьями.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Pr="008205B2" w:rsidRDefault="008205B2" w:rsidP="008205B2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тесто).</w:t>
            </w:r>
          </w:p>
          <w:p w:rsidR="00917400" w:rsidRPr="00917400" w:rsidRDefault="008205B2" w:rsidP="008205B2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с животными, птицами, деревьями.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Pr="008205B2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тесто).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с животными, птицами, деревьями.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C32FDB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«Животные в лесу».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C32FDB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«Вазы с цветами»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463B7">
        <w:tc>
          <w:tcPr>
            <w:tcW w:w="1598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Подбор сюжета, продумывание деталей. Изготовление композиций: «Природа родного края».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463B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463B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463B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D6F93" w:rsidRPr="00BB005C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7D6F93" w:rsidRPr="008205B2" w:rsidRDefault="007D6F93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7D6F93" w:rsidRPr="008205B2" w:rsidRDefault="007D6F93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Подбор сюжета, продумывание деталей. Изготовление композиции: «Сказочный мир»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Подготовка к выставке «Добрых рук мастерство»,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«Природа и творчество».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lastRenderedPageBreak/>
              <w:t>Лепка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 композиций.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463B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463B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463B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463B7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тво», «Природа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игры: «Шашки»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Настольные игры (воздушный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пластилин)</w:t>
            </w:r>
          </w:p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  «Лото»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 «Алфавит»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7D6F9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7D6F9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7D6F9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7D6F9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7D6F9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Pr="008B62FC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6F93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Промежуточная аттестация</w:t>
            </w:r>
          </w:p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«Летняя природа».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7D6F93" w:rsidRPr="00917400" w:rsidTr="009463B7">
        <w:tc>
          <w:tcPr>
            <w:tcW w:w="1598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7D6F93" w:rsidRPr="00917400" w:rsidRDefault="007D6F93" w:rsidP="00556FF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93" w:rsidRPr="00917400" w:rsidTr="00917400">
        <w:tc>
          <w:tcPr>
            <w:tcW w:w="10245" w:type="dxa"/>
            <w:gridSpan w:val="8"/>
            <w:shd w:val="clear" w:color="auto" w:fill="auto"/>
          </w:tcPr>
          <w:p w:rsidR="007D6F93" w:rsidRPr="00917400" w:rsidRDefault="007D6F93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7D6F93" w:rsidRPr="00917400" w:rsidRDefault="007D6F93" w:rsidP="007D6F93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917400" w:rsidRPr="00917400" w:rsidRDefault="00917400" w:rsidP="0091740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1B26" w:rsidRDefault="00C31B26" w:rsidP="00C31B26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9E4014" w:rsidRPr="00DC3C6B" w:rsidRDefault="009E4014" w:rsidP="00C31B26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C31B26" w:rsidRPr="00AE2419" w:rsidRDefault="00C31B26" w:rsidP="00C31B26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«Мастер </w:t>
      </w:r>
      <w:r w:rsidR="00C01E78">
        <w:rPr>
          <w:rFonts w:ascii="Times New Roman" w:hAnsi="Times New Roman" w:cs="Times New Roman"/>
          <w:color w:val="000000"/>
          <w:sz w:val="24"/>
          <w:szCs w:val="24"/>
        </w:rPr>
        <w:t>класс по лепке из воздушного пластилина</w:t>
      </w:r>
      <w:r>
        <w:rPr>
          <w:rFonts w:ascii="Times New Roman" w:hAnsi="Times New Roman" w:cs="Times New Roman"/>
          <w:color w:val="000000"/>
          <w:sz w:val="24"/>
          <w:szCs w:val="24"/>
        </w:rPr>
        <w:t>» (видео урок),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Схемы объемной лепки на конусной основе,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2006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C31B26" w:rsidRPr="002A2952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C31B26" w:rsidRDefault="00341579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341579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Default="00341579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Default="00341579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C31B26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341579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341579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C31B26">
        <w:rPr>
          <w:rFonts w:ascii="Times New Roman" w:hAnsi="Times New Roman" w:cs="Times New Roman"/>
          <w:sz w:val="24"/>
          <w:szCs w:val="24"/>
        </w:rPr>
        <w:t>.</w:t>
      </w:r>
    </w:p>
    <w:p w:rsidR="00C31B26" w:rsidRPr="00AE2419" w:rsidRDefault="00C31B26" w:rsidP="00C31B26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B26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C31B26" w:rsidRPr="002A1D07" w:rsidRDefault="00C31B26" w:rsidP="00C31B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нком навыков в лепке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изделий из соленого теста </w:t>
      </w:r>
      <w:r w:rsidR="00C01E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C31B26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C31B26" w:rsidRPr="0034646A" w:rsidRDefault="00C31B26" w:rsidP="00C31B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C31B26" w:rsidRPr="0034646A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C31B26" w:rsidTr="0036235A">
        <w:tc>
          <w:tcPr>
            <w:tcW w:w="568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C31B26" w:rsidRPr="00C162DC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Владение основными приемами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лепки</w:t>
            </w:r>
          </w:p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Умение лепить </w:t>
            </w:r>
            <w:r w:rsidR="00C31B26"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поделки </w:t>
            </w:r>
            <w:r w:rsidR="00C31B26"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из соленого теста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воздушного пластилина</w:t>
            </w:r>
          </w:p>
        </w:tc>
        <w:tc>
          <w:tcPr>
            <w:tcW w:w="1240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Умение украшать поделки 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</w:t>
            </w:r>
            <w:r w:rsidR="00C01E7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ровень творческой активности</w:t>
            </w:r>
          </w:p>
        </w:tc>
        <w:tc>
          <w:tcPr>
            <w:tcW w:w="1389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Качество выполненных работ.</w:t>
            </w: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C31B26" w:rsidTr="0036235A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31B26" w:rsidTr="0036235A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31B26" w:rsidRPr="00DF71DD" w:rsidRDefault="00C31B26" w:rsidP="00C31B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ребенок владеет основными 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Творчески подходит к выполнению работы.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Адекватно оценивает результаты своей деятельности и других детей.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сновными 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но немного искажает форму, строение, пропорции предметов. В росписи изделий допускает небольшие неточности.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C31B26" w:rsidRPr="00DF71DD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C31B26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C31B26" w:rsidRPr="00DF71DD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C31B26" w:rsidRPr="00D93528" w:rsidRDefault="00C31B26" w:rsidP="00FB389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C31B26" w:rsidRPr="00D93528" w:rsidRDefault="00FB3895" w:rsidP="00FB389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C31B26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31B26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C31B26" w:rsidRPr="00D93528" w:rsidRDefault="00C31B26" w:rsidP="00C31B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B26" w:rsidRPr="00D93528" w:rsidRDefault="00C31B26" w:rsidP="00C31B2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C31B26" w:rsidRPr="00450B69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C31B26" w:rsidRPr="00897FC5" w:rsidRDefault="00C31B26" w:rsidP="00C31B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C31B26" w:rsidRPr="001D1438" w:rsidRDefault="008E0198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="00C31B26">
        <w:rPr>
          <w:rFonts w:ascii="Times New Roman" w:hAnsi="Times New Roman" w:cs="Times New Roman"/>
          <w:color w:val="000000"/>
          <w:sz w:val="24"/>
          <w:szCs w:val="24"/>
        </w:rPr>
        <w:t>теки</w:t>
      </w:r>
      <w:r w:rsidR="00C31B26"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Pr="001D143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Pr="001D143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262" w:rsidRDefault="00E13262" w:rsidP="00E132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262" w:rsidRPr="00E13262" w:rsidRDefault="00E13262" w:rsidP="00E13262">
      <w:pPr>
        <w:pStyle w:val="a3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3262">
        <w:rPr>
          <w:rFonts w:ascii="Times New Roman" w:hAnsi="Times New Roman"/>
          <w:b/>
          <w:sz w:val="24"/>
          <w:szCs w:val="24"/>
        </w:rPr>
        <w:t xml:space="preserve"> </w:t>
      </w:r>
      <w:r w:rsidR="00FB3895">
        <w:rPr>
          <w:rFonts w:ascii="Times New Roman" w:hAnsi="Times New Roman"/>
          <w:b/>
          <w:sz w:val="24"/>
          <w:szCs w:val="24"/>
        </w:rPr>
        <w:t xml:space="preserve">2.6 </w:t>
      </w:r>
      <w:r w:rsidRPr="00E13262">
        <w:rPr>
          <w:rFonts w:ascii="Times New Roman" w:hAnsi="Times New Roman"/>
          <w:b/>
          <w:sz w:val="24"/>
          <w:szCs w:val="24"/>
        </w:rPr>
        <w:t>Воспитательный компонент</w:t>
      </w:r>
    </w:p>
    <w:p w:rsidR="00E13262" w:rsidRPr="00E13262" w:rsidRDefault="00E13262" w:rsidP="00E13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262" w:rsidRPr="00E13262" w:rsidRDefault="00E13262" w:rsidP="00E132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262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2022-2023 год</w:t>
      </w:r>
    </w:p>
    <w:p w:rsidR="00E13262" w:rsidRPr="00E13262" w:rsidRDefault="00E13262" w:rsidP="00E13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262" w:rsidRPr="00E13262" w:rsidRDefault="00E13262" w:rsidP="00E13262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E13262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E13262" w:rsidRPr="00E13262" w:rsidRDefault="00E13262" w:rsidP="00E13262">
      <w:pPr>
        <w:pStyle w:val="a5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28"/>
      </w:tblGrid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13262" w:rsidRPr="00E13262" w:rsidTr="00E1326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262" w:rsidRPr="00E13262" w:rsidRDefault="00E13262" w:rsidP="00E13262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326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13262" w:rsidRDefault="00E13262" w:rsidP="00E1326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Pr="00E423C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Pr="00BF17E4" w:rsidRDefault="00FB3895" w:rsidP="00C31B2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C31B26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C31B26" w:rsidRPr="00450B69" w:rsidRDefault="00C31B26" w:rsidP="00C31B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Г. Обучение детей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рисованию, леп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игре. М «Просвещение». 1992г.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Солёное тесто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«АСТ --- пресс книга». 2003г.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sectPr w:rsidR="00C31B26" w:rsidRPr="00450B69" w:rsidSect="00917400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72921"/>
    <w:multiLevelType w:val="hybridMultilevel"/>
    <w:tmpl w:val="2F38F4B4"/>
    <w:lvl w:ilvl="0" w:tplc="9760DF06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80979"/>
    <w:multiLevelType w:val="multilevel"/>
    <w:tmpl w:val="F2EE1FA8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9890D4B"/>
    <w:multiLevelType w:val="hybridMultilevel"/>
    <w:tmpl w:val="2E469F4E"/>
    <w:lvl w:ilvl="0" w:tplc="AF2819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368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9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3E"/>
    <w:rsid w:val="00021256"/>
    <w:rsid w:val="00022A47"/>
    <w:rsid w:val="00025C7A"/>
    <w:rsid w:val="00034353"/>
    <w:rsid w:val="000421A6"/>
    <w:rsid w:val="00057D90"/>
    <w:rsid w:val="00065556"/>
    <w:rsid w:val="00080FCC"/>
    <w:rsid w:val="00087055"/>
    <w:rsid w:val="00090075"/>
    <w:rsid w:val="000E4305"/>
    <w:rsid w:val="000E6A14"/>
    <w:rsid w:val="000F69D9"/>
    <w:rsid w:val="00104965"/>
    <w:rsid w:val="001076E0"/>
    <w:rsid w:val="00116153"/>
    <w:rsid w:val="001553E3"/>
    <w:rsid w:val="00181B85"/>
    <w:rsid w:val="001A4398"/>
    <w:rsid w:val="001A636B"/>
    <w:rsid w:val="001A730B"/>
    <w:rsid w:val="001C0379"/>
    <w:rsid w:val="001C2CDA"/>
    <w:rsid w:val="001D1438"/>
    <w:rsid w:val="001E36F1"/>
    <w:rsid w:val="00216FE6"/>
    <w:rsid w:val="00232A57"/>
    <w:rsid w:val="002619E6"/>
    <w:rsid w:val="00270133"/>
    <w:rsid w:val="002965F1"/>
    <w:rsid w:val="002A1D07"/>
    <w:rsid w:val="002A2690"/>
    <w:rsid w:val="002A2952"/>
    <w:rsid w:val="002C157B"/>
    <w:rsid w:val="002E1B1D"/>
    <w:rsid w:val="002E5ACB"/>
    <w:rsid w:val="00314767"/>
    <w:rsid w:val="003212D6"/>
    <w:rsid w:val="00325056"/>
    <w:rsid w:val="003356F2"/>
    <w:rsid w:val="00336D7B"/>
    <w:rsid w:val="00341579"/>
    <w:rsid w:val="0034646A"/>
    <w:rsid w:val="00347F54"/>
    <w:rsid w:val="00354870"/>
    <w:rsid w:val="0036235A"/>
    <w:rsid w:val="00367BA4"/>
    <w:rsid w:val="00377D46"/>
    <w:rsid w:val="003917CD"/>
    <w:rsid w:val="003931AE"/>
    <w:rsid w:val="003C0288"/>
    <w:rsid w:val="003C3B47"/>
    <w:rsid w:val="003D53F8"/>
    <w:rsid w:val="003F04E8"/>
    <w:rsid w:val="0040325D"/>
    <w:rsid w:val="00410F7F"/>
    <w:rsid w:val="0043400A"/>
    <w:rsid w:val="00450B69"/>
    <w:rsid w:val="0046281E"/>
    <w:rsid w:val="00466E1B"/>
    <w:rsid w:val="00481171"/>
    <w:rsid w:val="004A31E6"/>
    <w:rsid w:val="004D09FE"/>
    <w:rsid w:val="004D78F0"/>
    <w:rsid w:val="004F3CB7"/>
    <w:rsid w:val="004F6593"/>
    <w:rsid w:val="00500836"/>
    <w:rsid w:val="0050386D"/>
    <w:rsid w:val="00512CD8"/>
    <w:rsid w:val="00527D35"/>
    <w:rsid w:val="00531030"/>
    <w:rsid w:val="005375DB"/>
    <w:rsid w:val="005503C2"/>
    <w:rsid w:val="005506B9"/>
    <w:rsid w:val="005776B2"/>
    <w:rsid w:val="005B4D5F"/>
    <w:rsid w:val="005C55DF"/>
    <w:rsid w:val="005C7CF2"/>
    <w:rsid w:val="005D2A68"/>
    <w:rsid w:val="006367B7"/>
    <w:rsid w:val="0068123B"/>
    <w:rsid w:val="00686E69"/>
    <w:rsid w:val="006A3C71"/>
    <w:rsid w:val="006A4D5F"/>
    <w:rsid w:val="006D0724"/>
    <w:rsid w:val="006E349E"/>
    <w:rsid w:val="006E4B03"/>
    <w:rsid w:val="006F1B19"/>
    <w:rsid w:val="006F396E"/>
    <w:rsid w:val="006F5F6C"/>
    <w:rsid w:val="00701A1A"/>
    <w:rsid w:val="00717CAC"/>
    <w:rsid w:val="007248F7"/>
    <w:rsid w:val="007A6687"/>
    <w:rsid w:val="007B2B3E"/>
    <w:rsid w:val="007B2C67"/>
    <w:rsid w:val="007C3F8C"/>
    <w:rsid w:val="007D6F93"/>
    <w:rsid w:val="007E05DE"/>
    <w:rsid w:val="00801C43"/>
    <w:rsid w:val="00801EF9"/>
    <w:rsid w:val="00812CF4"/>
    <w:rsid w:val="008205B2"/>
    <w:rsid w:val="00825EE7"/>
    <w:rsid w:val="0086310B"/>
    <w:rsid w:val="00893312"/>
    <w:rsid w:val="00897FC5"/>
    <w:rsid w:val="008A7A07"/>
    <w:rsid w:val="008B0472"/>
    <w:rsid w:val="008B2673"/>
    <w:rsid w:val="008B62FC"/>
    <w:rsid w:val="008C07C9"/>
    <w:rsid w:val="008C7943"/>
    <w:rsid w:val="008D2B7C"/>
    <w:rsid w:val="008E0198"/>
    <w:rsid w:val="008F1814"/>
    <w:rsid w:val="00905D99"/>
    <w:rsid w:val="0091501B"/>
    <w:rsid w:val="00915B9C"/>
    <w:rsid w:val="00917400"/>
    <w:rsid w:val="0093676D"/>
    <w:rsid w:val="009463B7"/>
    <w:rsid w:val="00960557"/>
    <w:rsid w:val="00964A27"/>
    <w:rsid w:val="00976377"/>
    <w:rsid w:val="00982986"/>
    <w:rsid w:val="00993A77"/>
    <w:rsid w:val="009B4D22"/>
    <w:rsid w:val="009B64B1"/>
    <w:rsid w:val="009C3825"/>
    <w:rsid w:val="009E4014"/>
    <w:rsid w:val="009F5DC5"/>
    <w:rsid w:val="009F7E81"/>
    <w:rsid w:val="00A34563"/>
    <w:rsid w:val="00A40E8F"/>
    <w:rsid w:val="00A426F1"/>
    <w:rsid w:val="00A44050"/>
    <w:rsid w:val="00A624B4"/>
    <w:rsid w:val="00A846F0"/>
    <w:rsid w:val="00A90079"/>
    <w:rsid w:val="00AA25E0"/>
    <w:rsid w:val="00AB01B0"/>
    <w:rsid w:val="00AC53B5"/>
    <w:rsid w:val="00AD371E"/>
    <w:rsid w:val="00AD4F98"/>
    <w:rsid w:val="00AD5831"/>
    <w:rsid w:val="00AE6610"/>
    <w:rsid w:val="00AF42BE"/>
    <w:rsid w:val="00B0459F"/>
    <w:rsid w:val="00B068FD"/>
    <w:rsid w:val="00B2380B"/>
    <w:rsid w:val="00B42C50"/>
    <w:rsid w:val="00B45401"/>
    <w:rsid w:val="00B50232"/>
    <w:rsid w:val="00B65813"/>
    <w:rsid w:val="00B73A46"/>
    <w:rsid w:val="00BA2EE1"/>
    <w:rsid w:val="00BB005C"/>
    <w:rsid w:val="00BD1AD7"/>
    <w:rsid w:val="00BF17E4"/>
    <w:rsid w:val="00C005EF"/>
    <w:rsid w:val="00C01E78"/>
    <w:rsid w:val="00C03330"/>
    <w:rsid w:val="00C162DC"/>
    <w:rsid w:val="00C24AD8"/>
    <w:rsid w:val="00C30346"/>
    <w:rsid w:val="00C31B26"/>
    <w:rsid w:val="00C32FDB"/>
    <w:rsid w:val="00C63172"/>
    <w:rsid w:val="00C76CC6"/>
    <w:rsid w:val="00C87B8C"/>
    <w:rsid w:val="00CC333C"/>
    <w:rsid w:val="00D00714"/>
    <w:rsid w:val="00D13A84"/>
    <w:rsid w:val="00D17EBD"/>
    <w:rsid w:val="00D66F60"/>
    <w:rsid w:val="00D80A42"/>
    <w:rsid w:val="00D843DF"/>
    <w:rsid w:val="00D8599F"/>
    <w:rsid w:val="00D96725"/>
    <w:rsid w:val="00DC592B"/>
    <w:rsid w:val="00DE784E"/>
    <w:rsid w:val="00DF71DD"/>
    <w:rsid w:val="00E13262"/>
    <w:rsid w:val="00E20CC3"/>
    <w:rsid w:val="00E22299"/>
    <w:rsid w:val="00EA745E"/>
    <w:rsid w:val="00EB4A78"/>
    <w:rsid w:val="00EB7B3B"/>
    <w:rsid w:val="00EC2477"/>
    <w:rsid w:val="00ED3E17"/>
    <w:rsid w:val="00EF51F5"/>
    <w:rsid w:val="00F01985"/>
    <w:rsid w:val="00F036E6"/>
    <w:rsid w:val="00F13AD0"/>
    <w:rsid w:val="00F1458C"/>
    <w:rsid w:val="00F35C19"/>
    <w:rsid w:val="00F373BF"/>
    <w:rsid w:val="00F67C6D"/>
    <w:rsid w:val="00F93B55"/>
    <w:rsid w:val="00F942F0"/>
    <w:rsid w:val="00FA35EB"/>
    <w:rsid w:val="00FA7A37"/>
    <w:rsid w:val="00FB3862"/>
    <w:rsid w:val="00FB3895"/>
    <w:rsid w:val="00FB45C1"/>
    <w:rsid w:val="00FC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C3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customStyle="1" w:styleId="c6">
    <w:name w:val="c6"/>
    <w:basedOn w:val="a0"/>
    <w:rsid w:val="001A4398"/>
  </w:style>
  <w:style w:type="paragraph" w:customStyle="1" w:styleId="c1c7">
    <w:name w:val="c1 c7"/>
    <w:basedOn w:val="a"/>
    <w:link w:val="c1c7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3">
    <w:name w:val="c7 c23"/>
    <w:basedOn w:val="a"/>
    <w:link w:val="c7c23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0">
    <w:name w:val="c1 c7 Знак"/>
    <w:basedOn w:val="a0"/>
    <w:link w:val="c1c7"/>
    <w:rsid w:val="001A4398"/>
    <w:rPr>
      <w:rFonts w:ascii="Times New Roman" w:eastAsia="Times New Roman" w:hAnsi="Times New Roman"/>
      <w:sz w:val="24"/>
      <w:szCs w:val="24"/>
    </w:rPr>
  </w:style>
  <w:style w:type="character" w:customStyle="1" w:styleId="c7c230">
    <w:name w:val="c7 c23 Знак"/>
    <w:basedOn w:val="a0"/>
    <w:link w:val="c7c23"/>
    <w:rsid w:val="001A439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3B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F67C6D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31B26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917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B9B71-7A06-4DF8-8304-457D88FF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25</Pages>
  <Words>5458</Words>
  <Characters>31113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2016-02-29T14:17:00Z</cp:lastPrinted>
  <dcterms:created xsi:type="dcterms:W3CDTF">2016-02-05T07:55:00Z</dcterms:created>
  <dcterms:modified xsi:type="dcterms:W3CDTF">2022-08-09T07:54:00Z</dcterms:modified>
</cp:coreProperties>
</file>